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4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8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附件2</w:t>
            </w: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福建工程学院因公请假申请单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校领导、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中层干部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在OA请假时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参照以下内容填写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请假申请单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  <w:tbl>
            <w:tblPr>
              <w:tblStyle w:val="2"/>
              <w:tblW w:w="8828" w:type="dxa"/>
              <w:jc w:val="center"/>
              <w:tblBorders>
                <w:top w:val="outset" w:color="999999" w:sz="6" w:space="0"/>
                <w:left w:val="outset" w:color="999999" w:sz="6" w:space="0"/>
                <w:bottom w:val="outset" w:color="999999" w:sz="6" w:space="0"/>
                <w:right w:val="outset" w:color="999999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3122"/>
              <w:gridCol w:w="1292"/>
              <w:gridCol w:w="3122"/>
            </w:tblGrid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536" w:type="dxa"/>
                  <w:gridSpan w:val="3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单　　位</w:t>
                  </w:r>
                </w:p>
              </w:tc>
              <w:tc>
                <w:tcPr>
                  <w:tcW w:w="7536" w:type="dxa"/>
                  <w:gridSpan w:val="3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申 请 人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职　　务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请假时间</w:t>
                  </w:r>
                </w:p>
              </w:tc>
              <w:tc>
                <w:tcPr>
                  <w:tcW w:w="7536" w:type="dxa"/>
                  <w:gridSpan w:val="3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请假事由</w:t>
                  </w:r>
                </w:p>
              </w:tc>
              <w:tc>
                <w:tcPr>
                  <w:tcW w:w="7536" w:type="dxa"/>
                  <w:gridSpan w:val="3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具体办什么事、找什么人、需完成什么工作任务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外出地点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200" w:lineRule="atLeast"/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 xml:space="preserve">1、从哪里到哪里  </w:t>
                  </w:r>
                </w:p>
                <w:p>
                  <w:pPr>
                    <w:widowControl/>
                    <w:spacing w:line="200" w:lineRule="atLeast"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2、往返是否需中转或绕道及中转或绕道的线路</w:t>
                  </w:r>
                </w:p>
              </w:tc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spacing w:line="200" w:lineRule="atLeast"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公共交通工具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200" w:lineRule="atLeast"/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1、所乘公共交通工具</w:t>
                  </w:r>
                </w:p>
                <w:p>
                  <w:pPr>
                    <w:widowControl/>
                    <w:spacing w:line="200" w:lineRule="atLeast"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2、如果自驾、搭便车，需说明</w:t>
                  </w: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城市间交通费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spacing w:line="200" w:lineRule="atLeast"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填写职称或职务对应所乘公共交通工具（含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机场大巴、轨道交通）</w:t>
                  </w: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的票价</w:t>
                  </w:r>
                </w:p>
              </w:tc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spacing w:line="200" w:lineRule="atLeast"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标准住宿费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200" w:lineRule="atLeast"/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1、填写出差标准</w:t>
                  </w:r>
                  <w:r>
                    <w:rPr>
                      <w:rFonts w:hint="eastAsia" w:ascii="仿宋_GB2312" w:hAnsi="等线" w:cs="Arial Unicode MS"/>
                      <w:bCs/>
                      <w:kern w:val="0"/>
                      <w:szCs w:val="21"/>
                    </w:rPr>
                    <w:t>ⅹ</w:t>
                  </w:r>
                  <w:r>
                    <w:rPr>
                      <w:rFonts w:hint="eastAsia" w:ascii="仿宋_GB2312" w:hAnsi="等线" w:eastAsia="仿宋_GB2312" w:cs="Arial Unicode MS"/>
                      <w:bCs/>
                      <w:kern w:val="0"/>
                      <w:szCs w:val="21"/>
                    </w:rPr>
                    <w:t>实际住宿</w:t>
                  </w: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天数=住宿费</w:t>
                  </w:r>
                </w:p>
                <w:p>
                  <w:pPr>
                    <w:widowControl/>
                    <w:spacing w:line="200" w:lineRule="atLeast"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2、如果住在父母家、自己家需说明</w:t>
                  </w: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培训费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spacing w:line="200" w:lineRule="atLeast"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　根据培训通知填</w:t>
                  </w:r>
                </w:p>
              </w:tc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spacing w:line="200" w:lineRule="atLeast"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会务费</w:t>
                  </w:r>
                </w:p>
              </w:tc>
              <w:tc>
                <w:tcPr>
                  <w:tcW w:w="312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spacing w:line="200" w:lineRule="atLeast"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根据会议通知填</w:t>
                  </w: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预计差旅补助</w:t>
                  </w:r>
                </w:p>
              </w:tc>
              <w:tc>
                <w:tcPr>
                  <w:tcW w:w="7536" w:type="dxa"/>
                  <w:gridSpan w:val="3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top"/>
                </w:tcPr>
                <w:p>
                  <w:pPr>
                    <w:widowControl/>
                    <w:snapToGrid w:val="0"/>
                    <w:spacing w:line="200" w:lineRule="atLeast"/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1、按职称或职务对应市内交通费标准填</w:t>
                  </w:r>
                  <w:r>
                    <w:rPr>
                      <w:rFonts w:hint="eastAsia" w:ascii="仿宋_GB2312" w:hAnsi="等线" w:cs="Arial Unicode MS"/>
                      <w:bCs/>
                      <w:kern w:val="0"/>
                      <w:szCs w:val="21"/>
                    </w:rPr>
                    <w:t>ⅹ</w:t>
                  </w:r>
                  <w:r>
                    <w:rPr>
                      <w:rFonts w:hint="eastAsia" w:ascii="仿宋_GB2312" w:hAnsi="等线" w:eastAsia="仿宋_GB2312" w:cs="Arial Unicode MS"/>
                      <w:bCs/>
                      <w:kern w:val="0"/>
                      <w:szCs w:val="21"/>
                    </w:rPr>
                    <w:t>出差</w:t>
                  </w: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自然天数=市内交通费</w:t>
                  </w:r>
                </w:p>
                <w:p>
                  <w:pPr>
                    <w:widowControl/>
                    <w:spacing w:line="200" w:lineRule="atLeast"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2、按职称或职务对应伙食补助标准填</w:t>
                  </w:r>
                  <w:r>
                    <w:rPr>
                      <w:rFonts w:hint="eastAsia" w:ascii="仿宋_GB2312" w:hAnsi="等线" w:cs="Arial Unicode MS"/>
                      <w:bCs/>
                      <w:kern w:val="0"/>
                      <w:szCs w:val="21"/>
                    </w:rPr>
                    <w:t>ⅹ</w:t>
                  </w:r>
                  <w:r>
                    <w:rPr>
                      <w:rFonts w:hint="eastAsia" w:ascii="仿宋_GB2312" w:hAnsi="等线" w:eastAsia="仿宋_GB2312" w:cs="Arial Unicode MS"/>
                      <w:bCs/>
                      <w:kern w:val="0"/>
                      <w:szCs w:val="21"/>
                    </w:rPr>
                    <w:t>出差</w:t>
                  </w:r>
                  <w:r>
                    <w:rPr>
                      <w:rFonts w:hint="eastAsia" w:ascii="仿宋_GB2312" w:hAnsi="等线" w:eastAsia="仿宋_GB2312" w:cs="宋体"/>
                      <w:bCs/>
                      <w:kern w:val="0"/>
                      <w:szCs w:val="21"/>
                    </w:rPr>
                    <w:t>自然天数=伙食补助</w:t>
                  </w: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2" w:type="dxa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EAEAE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 xml:space="preserve">合计 </w:t>
                  </w:r>
                </w:p>
              </w:tc>
              <w:tc>
                <w:tcPr>
                  <w:tcW w:w="7536" w:type="dxa"/>
                  <w:gridSpan w:val="3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上述金额合计</w:t>
                  </w: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8828" w:type="dxa"/>
                  <w:gridSpan w:val="4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shd w:val="clear" w:color="auto" w:fill="F5F5F5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所在单位意见：（通过</w:t>
                  </w:r>
                  <w:r>
                    <w:rPr>
                      <w:rFonts w:hint="eastAsia" w:ascii="等线" w:hAnsi="等线" w:eastAsia="仿宋_GB2312" w:cs="宋体"/>
                      <w:color w:val="000000"/>
                      <w:kern w:val="0"/>
                      <w:szCs w:val="21"/>
                    </w:rPr>
                    <w:t> </w:t>
                  </w: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0A提交，系统已设置审批人）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br w:type="textWrapping"/>
                  </w:r>
                  <w:r>
                    <w:rPr>
                      <w:rFonts w:hint="eastAsia" w:ascii="等线" w:hAnsi="等线" w:eastAsia="仿宋_GB2312" w:cs="宋体"/>
                      <w:color w:val="000000"/>
                      <w:kern w:val="0"/>
                      <w:szCs w:val="21"/>
                    </w:rPr>
                    <w:t>   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等线" w:hAnsi="等线" w:eastAsia="仿宋_GB2312" w:cs="宋体"/>
                      <w:color w:val="000000"/>
                      <w:kern w:val="0"/>
                      <w:szCs w:val="21"/>
                    </w:rPr>
                    <w:t>     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等线" w:hAnsi="等线" w:eastAsia="仿宋_GB2312" w:cs="宋体"/>
                      <w:color w:val="000000"/>
                      <w:kern w:val="0"/>
                      <w:szCs w:val="21"/>
                    </w:rPr>
                    <w:t>  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pict>
                      <v:rect id="_x0000_i1025" o:spt="1" style="height:0.75pt;width:415.3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分管领导意见：（通过</w:t>
                  </w:r>
                  <w:r>
                    <w:rPr>
                      <w:rFonts w:hint="eastAsia" w:ascii="等线" w:hAnsi="等线" w:eastAsia="仿宋_GB2312" w:cs="宋体"/>
                      <w:color w:val="000000"/>
                      <w:kern w:val="0"/>
                      <w:szCs w:val="21"/>
                    </w:rPr>
                    <w:t> </w:t>
                  </w: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t>0A提交，系统已设置审批人）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br w:type="textWrapping"/>
                  </w:r>
                  <w:r>
                    <w:rPr>
                      <w:rFonts w:hint="eastAsia" w:ascii="等线" w:hAnsi="等线" w:eastAsia="仿宋_GB2312" w:cs="宋体"/>
                      <w:color w:val="000000"/>
                      <w:kern w:val="0"/>
                      <w:szCs w:val="21"/>
                    </w:rPr>
                    <w:t>       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等线" w:eastAsia="仿宋_GB2312" w:cs="宋体"/>
                      <w:color w:val="000000"/>
                      <w:kern w:val="0"/>
                      <w:szCs w:val="21"/>
                    </w:rPr>
                    <w:br w:type="textWrapping"/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0474"/>
    <w:rsid w:val="049B0474"/>
    <w:rsid w:val="6BB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2019-11-06T09:17:00Z</dcterms:created>
  <dc:creator>spring~</dc:creator>
  <cp:lastModifiedBy>spring~</cp:lastModifiedBy>
  <dcterms:modified xsi:type="dcterms:W3CDTF">2019-11-13T14:01:39Z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